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0B" w:rsidRPr="00CB04E5" w:rsidRDefault="0069040B" w:rsidP="0069040B">
      <w:pPr>
        <w:rPr>
          <w:rFonts w:cs="Arial"/>
          <w:b/>
          <w:szCs w:val="24"/>
        </w:rPr>
      </w:pPr>
      <w:r w:rsidRPr="00CB04E5">
        <w:rPr>
          <w:rFonts w:cs="Arial"/>
          <w:b/>
          <w:szCs w:val="24"/>
        </w:rPr>
        <w:t>Κάλεσμα για συγκέντρωση μπροστά από τη Γερμανική Πρεσβεία στις 04.06.2024, 12 το μεσημέρι</w:t>
      </w:r>
    </w:p>
    <w:p w:rsidR="0069040B" w:rsidRPr="0069040B" w:rsidRDefault="0069040B" w:rsidP="0069040B">
      <w:pPr>
        <w:rPr>
          <w:rFonts w:cs="Arial"/>
          <w:szCs w:val="24"/>
        </w:rPr>
      </w:pPr>
    </w:p>
    <w:p w:rsidR="0069040B" w:rsidRPr="0069040B" w:rsidRDefault="0069040B" w:rsidP="0069040B">
      <w:pPr>
        <w:rPr>
          <w:rFonts w:cs="Arial"/>
          <w:szCs w:val="24"/>
        </w:rPr>
      </w:pPr>
      <w:r w:rsidRPr="0069040B">
        <w:rPr>
          <w:rFonts w:cs="Arial"/>
          <w:szCs w:val="24"/>
        </w:rPr>
        <w:t xml:space="preserve">Στις 10 Ιουνίου 2024 συμπληρώνονται 80 χρόνια από τη σφαγή του Διστόμου από τα SS. Μετά από απόφαση του </w:t>
      </w:r>
      <w:r w:rsidR="00CB04E5">
        <w:rPr>
          <w:rFonts w:cs="Arial"/>
          <w:szCs w:val="24"/>
        </w:rPr>
        <w:t>Εφετείου</w:t>
      </w:r>
      <w:r w:rsidRPr="0069040B">
        <w:rPr>
          <w:rFonts w:cs="Arial"/>
          <w:szCs w:val="24"/>
        </w:rPr>
        <w:t xml:space="preserve"> Λιβαδειάς το 1997, η Γερμανία οφείλει </w:t>
      </w:r>
      <w:r w:rsidR="00CB04E5">
        <w:rPr>
          <w:rFonts w:cs="Arial"/>
          <w:szCs w:val="24"/>
        </w:rPr>
        <w:t>28 </w:t>
      </w:r>
      <w:r w:rsidR="00CB04E5" w:rsidRPr="0069040B">
        <w:rPr>
          <w:rFonts w:cs="Arial"/>
          <w:szCs w:val="24"/>
        </w:rPr>
        <w:t xml:space="preserve">εκατομμύρια ευρώ </w:t>
      </w:r>
      <w:r w:rsidRPr="0069040B">
        <w:rPr>
          <w:rFonts w:cs="Arial"/>
          <w:szCs w:val="24"/>
        </w:rPr>
        <w:t xml:space="preserve">στους επιζώντες και τους συγγενείς των δολοφονηθέντων. Η Γερμανία αρνείται να καταβάλει οποιαδήποτε πληρωμή και υποστηρίζει ότι, ως κράτος, έχει ασυλία στις αποφάσεις των ελληνικών δικαστηρίων. </w:t>
      </w:r>
    </w:p>
    <w:p w:rsidR="0069040B" w:rsidRPr="0069040B" w:rsidRDefault="0069040B" w:rsidP="0069040B">
      <w:pPr>
        <w:rPr>
          <w:rFonts w:cs="Arial"/>
          <w:szCs w:val="24"/>
        </w:rPr>
      </w:pPr>
    </w:p>
    <w:p w:rsidR="0069040B" w:rsidRPr="0069040B" w:rsidRDefault="0069040B" w:rsidP="0069040B">
      <w:pPr>
        <w:rPr>
          <w:rFonts w:cs="Arial"/>
          <w:szCs w:val="24"/>
        </w:rPr>
      </w:pPr>
      <w:r w:rsidRPr="0069040B">
        <w:rPr>
          <w:rFonts w:cs="Arial"/>
          <w:szCs w:val="24"/>
        </w:rPr>
        <w:t xml:space="preserve">Το 2001 επρόκειτο να αρχίσει η κατάσχεση και ο πλειστηριασμός γερμανικών ακινήτων, όπως για παράδειγμα του Ινστιτούτου Γκαίτε στην Αθήνα. </w:t>
      </w:r>
      <w:r w:rsidR="0018483C">
        <w:rPr>
          <w:rFonts w:cs="Arial"/>
          <w:szCs w:val="24"/>
        </w:rPr>
        <w:t>Αλλά</w:t>
      </w:r>
      <w:r w:rsidRPr="0069040B">
        <w:rPr>
          <w:rFonts w:cs="Arial"/>
          <w:szCs w:val="24"/>
        </w:rPr>
        <w:t xml:space="preserve"> ο Έλληνας υπουργός Δικαιοσύνης αρνήθηκε να εγκρίνει την εκτέλεση. </w:t>
      </w:r>
    </w:p>
    <w:p w:rsidR="0069040B" w:rsidRPr="0018483C" w:rsidRDefault="0069040B" w:rsidP="0069040B">
      <w:pPr>
        <w:rPr>
          <w:rFonts w:cs="Arial"/>
          <w:szCs w:val="24"/>
        </w:rPr>
      </w:pPr>
    </w:p>
    <w:p w:rsidR="0069040B" w:rsidRPr="0069040B" w:rsidRDefault="0069040B" w:rsidP="0069040B">
      <w:pPr>
        <w:rPr>
          <w:rFonts w:cs="Arial"/>
          <w:szCs w:val="24"/>
        </w:rPr>
      </w:pPr>
      <w:r w:rsidRPr="0069040B">
        <w:rPr>
          <w:rFonts w:cs="Arial"/>
          <w:szCs w:val="24"/>
        </w:rPr>
        <w:t xml:space="preserve">Συνεπώς, η εκτέλεση μπορεί να πραγματοποιηθεί μόνο στο εξωτερικό. Μια προσπάθεια έγινε στην Ιταλία. Όμως η Γερμανία προσέφυγε στο Διεθνές Δικαστήριο της Χάγης, το οποίο αποφάνθηκε το 2012 ότι η αρχή της κρατικής ασυλίας ισχύει και στην περίπτωση των ναζιστικών εγκλημάτων πολέμου. </w:t>
      </w:r>
    </w:p>
    <w:p w:rsidR="0069040B" w:rsidRPr="0069040B" w:rsidRDefault="0069040B" w:rsidP="0069040B">
      <w:pPr>
        <w:rPr>
          <w:rFonts w:cs="Arial"/>
          <w:szCs w:val="24"/>
        </w:rPr>
      </w:pPr>
    </w:p>
    <w:p w:rsidR="0069040B" w:rsidRPr="0069040B" w:rsidRDefault="0069040B" w:rsidP="0069040B">
      <w:pPr>
        <w:rPr>
          <w:rFonts w:cs="Arial"/>
          <w:szCs w:val="24"/>
        </w:rPr>
      </w:pPr>
      <w:r w:rsidRPr="0069040B">
        <w:rPr>
          <w:rFonts w:cs="Arial"/>
          <w:szCs w:val="24"/>
        </w:rPr>
        <w:t xml:space="preserve">Τα ιταλικά δικαστήρια διαφώνησαν:  Η διαδικασία εκτέλεσης μπορούσε να συνεχιστεί στην Ιταλία. </w:t>
      </w:r>
    </w:p>
    <w:p w:rsidR="0069040B" w:rsidRPr="0069040B" w:rsidRDefault="0069040B" w:rsidP="0069040B">
      <w:pPr>
        <w:rPr>
          <w:rFonts w:cs="Arial"/>
          <w:szCs w:val="24"/>
        </w:rPr>
      </w:pPr>
    </w:p>
    <w:p w:rsidR="0069040B" w:rsidRPr="0069040B" w:rsidRDefault="0069040B" w:rsidP="0069040B">
      <w:pPr>
        <w:rPr>
          <w:rFonts w:cs="Arial"/>
          <w:szCs w:val="24"/>
        </w:rPr>
      </w:pPr>
      <w:r w:rsidRPr="0069040B">
        <w:rPr>
          <w:rFonts w:cs="Arial"/>
          <w:szCs w:val="24"/>
        </w:rPr>
        <w:t xml:space="preserve">Ως εκ τούτου, η Γερμανία προσέφυγε εκ νέου στο Διεθνές Δικαστήριο το 2022, υποστηρίζοντας ότι οι αποφάσεις των ιταλικών δικαστηρίων ήταν αντίθετες προς το διεθνές δίκαιο. Στη συνέχεια, η Ιταλία σταμάτησε με νόμο όλες τις διαδικασίες αποζημίωσης για </w:t>
      </w:r>
      <w:r w:rsidR="00CB04E5">
        <w:rPr>
          <w:rFonts w:cs="Arial"/>
          <w:szCs w:val="24"/>
        </w:rPr>
        <w:t>τους Ιταλούς</w:t>
      </w:r>
      <w:r w:rsidRPr="0069040B">
        <w:rPr>
          <w:rFonts w:cs="Arial"/>
          <w:szCs w:val="24"/>
        </w:rPr>
        <w:t xml:space="preserve"> θύματα του εθνικοσοσιαλισμού. Έκτοτε, </w:t>
      </w:r>
      <w:r w:rsidR="00CB04E5">
        <w:rPr>
          <w:rFonts w:cs="Arial"/>
          <w:szCs w:val="24"/>
        </w:rPr>
        <w:t xml:space="preserve">Ιταλοί </w:t>
      </w:r>
      <w:r w:rsidRPr="0069040B">
        <w:rPr>
          <w:rFonts w:cs="Arial"/>
          <w:szCs w:val="24"/>
        </w:rPr>
        <w:t xml:space="preserve">μπορούν να διεκδικήσουν μόνο ένα μικρό ποσό αποζημίωσης από ένα ιταλικό κρατικό ταμείο αποζημίωσης. </w:t>
      </w:r>
    </w:p>
    <w:p w:rsidR="0069040B" w:rsidRPr="00CB04E5" w:rsidRDefault="0069040B" w:rsidP="0069040B">
      <w:pPr>
        <w:rPr>
          <w:rFonts w:cs="Arial"/>
          <w:szCs w:val="24"/>
        </w:rPr>
      </w:pPr>
    </w:p>
    <w:p w:rsidR="0069040B" w:rsidRPr="0069040B" w:rsidRDefault="0069040B" w:rsidP="0069040B">
      <w:pPr>
        <w:rPr>
          <w:rFonts w:cs="Arial"/>
          <w:szCs w:val="24"/>
        </w:rPr>
      </w:pPr>
      <w:r w:rsidRPr="0069040B">
        <w:rPr>
          <w:rFonts w:cs="Arial"/>
          <w:szCs w:val="24"/>
        </w:rPr>
        <w:t xml:space="preserve">Αλλά </w:t>
      </w:r>
      <w:r w:rsidR="00CB04E5">
        <w:rPr>
          <w:rFonts w:cs="Arial"/>
          <w:szCs w:val="24"/>
        </w:rPr>
        <w:t xml:space="preserve">η υπόθεση Δίστομο </w:t>
      </w:r>
      <w:r w:rsidRPr="0069040B">
        <w:rPr>
          <w:rFonts w:cs="Arial"/>
          <w:szCs w:val="24"/>
        </w:rPr>
        <w:t xml:space="preserve">συνεχίζεται. Στις αρχές Μαρτίου 2024, ένα εφετείο στη Ρώμη αποφάσισε ότι ο νόμος εφαρμόζεται μόνο στα ιταλικά θύματα </w:t>
      </w:r>
      <w:r w:rsidR="00CB04E5">
        <w:rPr>
          <w:rFonts w:cs="Arial"/>
          <w:szCs w:val="24"/>
        </w:rPr>
        <w:t>των ναζί</w:t>
      </w:r>
      <w:r w:rsidRPr="0069040B">
        <w:rPr>
          <w:rFonts w:cs="Arial"/>
          <w:szCs w:val="24"/>
        </w:rPr>
        <w:t>, αλλά όχι στο Δίστομο. Συνεπώς, η απόφαση επιτρέπει τη</w:t>
      </w:r>
      <w:r w:rsidR="00992255">
        <w:rPr>
          <w:rFonts w:cs="Arial"/>
          <w:szCs w:val="24"/>
        </w:rPr>
        <w:t>ν εκτέλεση της ελληνικής δικαστικής απόφασης</w:t>
      </w:r>
      <w:r w:rsidRPr="0069040B">
        <w:rPr>
          <w:rFonts w:cs="Arial"/>
          <w:szCs w:val="24"/>
        </w:rPr>
        <w:t xml:space="preserve"> στην Ιταλία. Το αποτέλεσμα είναι ανοικτό. </w:t>
      </w:r>
      <w:r w:rsidR="00992255" w:rsidRPr="00992255">
        <w:rPr>
          <w:rFonts w:cs="Arial"/>
          <w:szCs w:val="24"/>
        </w:rPr>
        <w:t>Π</w:t>
      </w:r>
      <w:r w:rsidR="00992255">
        <w:rPr>
          <w:rFonts w:cs="Arial"/>
          <w:szCs w:val="24"/>
        </w:rPr>
        <w:t>άντως μπορούμε να πούμε</w:t>
      </w:r>
      <w:r w:rsidRPr="0069040B">
        <w:rPr>
          <w:rFonts w:cs="Arial"/>
          <w:szCs w:val="24"/>
        </w:rPr>
        <w:t xml:space="preserve"> ότι η Γερμανία δεν έχει ακόμη καταφέρει να αποποιηθεί την ιστορική της ευθύνη για το έγκλημα κατά της ανθρωπότητας στο Δίστομο. </w:t>
      </w:r>
    </w:p>
    <w:p w:rsidR="0069040B" w:rsidRPr="0069040B" w:rsidRDefault="0069040B" w:rsidP="0069040B">
      <w:pPr>
        <w:rPr>
          <w:rFonts w:cs="Arial"/>
          <w:szCs w:val="24"/>
        </w:rPr>
      </w:pPr>
    </w:p>
    <w:p w:rsidR="0069040B" w:rsidRPr="0069040B" w:rsidRDefault="0069040B" w:rsidP="0069040B">
      <w:pPr>
        <w:rPr>
          <w:rFonts w:cs="Arial"/>
          <w:szCs w:val="24"/>
        </w:rPr>
      </w:pPr>
      <w:r w:rsidRPr="00992255">
        <w:rPr>
          <w:rFonts w:cs="Arial"/>
          <w:i/>
          <w:szCs w:val="24"/>
        </w:rPr>
        <w:t>Απαιτούμε</w:t>
      </w:r>
      <w:r w:rsidRPr="0069040B">
        <w:rPr>
          <w:rFonts w:cs="Arial"/>
          <w:szCs w:val="24"/>
        </w:rPr>
        <w:t>:</w:t>
      </w:r>
    </w:p>
    <w:p w:rsidR="0069040B" w:rsidRPr="0069040B" w:rsidRDefault="0069040B" w:rsidP="0069040B">
      <w:pPr>
        <w:rPr>
          <w:rFonts w:cs="Arial"/>
          <w:szCs w:val="24"/>
        </w:rPr>
      </w:pPr>
    </w:p>
    <w:p w:rsidR="0069040B" w:rsidRPr="00992255" w:rsidRDefault="0069040B" w:rsidP="0069040B">
      <w:pPr>
        <w:rPr>
          <w:rFonts w:cs="Arial"/>
          <w:b/>
          <w:szCs w:val="24"/>
        </w:rPr>
      </w:pPr>
      <w:r w:rsidRPr="00992255">
        <w:rPr>
          <w:rFonts w:cs="Arial"/>
          <w:b/>
          <w:szCs w:val="24"/>
        </w:rPr>
        <w:t>Η Γερμανία πρέπει να αποζημιώσει όλα τα θύματα του εθνικοσοσιαλισμού!</w:t>
      </w:r>
    </w:p>
    <w:p w:rsidR="0069040B" w:rsidRPr="00992255" w:rsidRDefault="0069040B" w:rsidP="0069040B">
      <w:pPr>
        <w:rPr>
          <w:rFonts w:cs="Arial"/>
          <w:b/>
          <w:szCs w:val="24"/>
        </w:rPr>
      </w:pPr>
      <w:r w:rsidRPr="00992255">
        <w:rPr>
          <w:rFonts w:cs="Arial"/>
          <w:b/>
          <w:szCs w:val="24"/>
        </w:rPr>
        <w:t>Τα ναζιστικά εγκλήματα δεν πρέπει να συγχωρεθούν, η αντιφασιστική αντίσταση δεν πρέπει να ξεχαστεί!</w:t>
      </w:r>
    </w:p>
    <w:p w:rsidR="0069040B" w:rsidRPr="0069040B" w:rsidRDefault="0069040B" w:rsidP="0069040B">
      <w:pPr>
        <w:rPr>
          <w:rFonts w:cs="Arial"/>
          <w:szCs w:val="24"/>
        </w:rPr>
      </w:pPr>
      <w:r w:rsidRPr="00992255">
        <w:rPr>
          <w:rFonts w:cs="Arial"/>
          <w:b/>
          <w:szCs w:val="24"/>
        </w:rPr>
        <w:t>Κοινός αγώνας ενάντια στον αναγεννημένο φασισμό στην Ευρώπη!</w:t>
      </w:r>
    </w:p>
    <w:p w:rsidR="0069040B" w:rsidRPr="0069040B" w:rsidRDefault="0069040B" w:rsidP="0069040B">
      <w:pPr>
        <w:rPr>
          <w:rFonts w:cs="Arial"/>
          <w:szCs w:val="24"/>
        </w:rPr>
      </w:pPr>
    </w:p>
    <w:p w:rsidR="0069040B" w:rsidRPr="0069040B" w:rsidRDefault="004521A7" w:rsidP="0069040B">
      <w:pPr>
        <w:rPr>
          <w:rFonts w:cs="Arial"/>
          <w:szCs w:val="24"/>
        </w:rPr>
      </w:pPr>
      <w:r>
        <w:rPr>
          <w:rFonts w:cs="Arial"/>
          <w:szCs w:val="24"/>
        </w:rPr>
        <w:t>Σ</w:t>
      </w:r>
      <w:r w:rsidRPr="0069040B">
        <w:rPr>
          <w:rFonts w:cs="Arial"/>
          <w:szCs w:val="24"/>
        </w:rPr>
        <w:t xml:space="preserve">υγκέντρωση μπροστά από </w:t>
      </w:r>
      <w:r>
        <w:rPr>
          <w:rFonts w:cs="Arial"/>
          <w:szCs w:val="24"/>
        </w:rPr>
        <w:t xml:space="preserve">τη </w:t>
      </w:r>
      <w:r w:rsidR="0069040B">
        <w:rPr>
          <w:rFonts w:cs="Arial"/>
          <w:szCs w:val="24"/>
        </w:rPr>
        <w:t>Γερμανική</w:t>
      </w:r>
      <w:r w:rsidR="0069040B" w:rsidRPr="0069040B">
        <w:rPr>
          <w:rFonts w:cs="Arial"/>
          <w:szCs w:val="24"/>
        </w:rPr>
        <w:t xml:space="preserve"> Πρεσβεία</w:t>
      </w:r>
      <w:r>
        <w:rPr>
          <w:rFonts w:cs="Arial"/>
          <w:szCs w:val="24"/>
        </w:rPr>
        <w:t xml:space="preserve">, </w:t>
      </w:r>
      <w:proofErr w:type="spellStart"/>
      <w:r>
        <w:rPr>
          <w:rFonts w:cs="Arial"/>
          <w:szCs w:val="24"/>
        </w:rPr>
        <w:t>Καραολή</w:t>
      </w:r>
      <w:proofErr w:type="spellEnd"/>
      <w:r>
        <w:rPr>
          <w:rFonts w:cs="Arial"/>
          <w:szCs w:val="24"/>
        </w:rPr>
        <w:t xml:space="preserve"> και Δημητρίου με </w:t>
      </w:r>
      <w:proofErr w:type="spellStart"/>
      <w:r>
        <w:rPr>
          <w:rFonts w:cs="Arial"/>
          <w:szCs w:val="24"/>
        </w:rPr>
        <w:t>Υψηλάντου</w:t>
      </w:r>
      <w:proofErr w:type="spellEnd"/>
      <w:r>
        <w:rPr>
          <w:rFonts w:cs="Arial"/>
          <w:szCs w:val="24"/>
        </w:rPr>
        <w:t>,</w:t>
      </w:r>
      <w:r w:rsidR="0069040B" w:rsidRPr="0069040B">
        <w:rPr>
          <w:rFonts w:cs="Arial"/>
          <w:szCs w:val="24"/>
        </w:rPr>
        <w:t xml:space="preserve"> </w:t>
      </w:r>
      <w:r w:rsidR="00CB04E5">
        <w:rPr>
          <w:rFonts w:cs="Arial"/>
          <w:szCs w:val="24"/>
        </w:rPr>
        <w:t xml:space="preserve">Τρίτη </w:t>
      </w:r>
      <w:r w:rsidR="0069040B" w:rsidRPr="0069040B">
        <w:rPr>
          <w:rFonts w:cs="Arial"/>
          <w:szCs w:val="24"/>
        </w:rPr>
        <w:t xml:space="preserve">4.6.2024, 12 </w:t>
      </w:r>
      <w:r w:rsidR="0069040B">
        <w:rPr>
          <w:rFonts w:cs="Arial"/>
          <w:szCs w:val="24"/>
        </w:rPr>
        <w:t>το μεσημέρι</w:t>
      </w:r>
    </w:p>
    <w:sectPr w:rsidR="0069040B" w:rsidRPr="0069040B" w:rsidSect="001F521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9040B"/>
    <w:rsid w:val="000036A1"/>
    <w:rsid w:val="00014ED4"/>
    <w:rsid w:val="00084A1D"/>
    <w:rsid w:val="000A4B06"/>
    <w:rsid w:val="000D118E"/>
    <w:rsid w:val="00133234"/>
    <w:rsid w:val="00152854"/>
    <w:rsid w:val="0018483C"/>
    <w:rsid w:val="001F5216"/>
    <w:rsid w:val="00295067"/>
    <w:rsid w:val="003023E5"/>
    <w:rsid w:val="00371E00"/>
    <w:rsid w:val="003C4D7F"/>
    <w:rsid w:val="004521A7"/>
    <w:rsid w:val="00464BD7"/>
    <w:rsid w:val="004B50C8"/>
    <w:rsid w:val="004F3ACB"/>
    <w:rsid w:val="00501DA0"/>
    <w:rsid w:val="00571A73"/>
    <w:rsid w:val="00585637"/>
    <w:rsid w:val="005C72B6"/>
    <w:rsid w:val="005E395A"/>
    <w:rsid w:val="0069040B"/>
    <w:rsid w:val="006A6F25"/>
    <w:rsid w:val="00793631"/>
    <w:rsid w:val="007B1EB1"/>
    <w:rsid w:val="007E296C"/>
    <w:rsid w:val="0082503F"/>
    <w:rsid w:val="00865F13"/>
    <w:rsid w:val="008747D0"/>
    <w:rsid w:val="0094441C"/>
    <w:rsid w:val="00992255"/>
    <w:rsid w:val="00A30F54"/>
    <w:rsid w:val="00A5538D"/>
    <w:rsid w:val="00AB5127"/>
    <w:rsid w:val="00AE5C32"/>
    <w:rsid w:val="00B23C69"/>
    <w:rsid w:val="00B803D4"/>
    <w:rsid w:val="00B90E93"/>
    <w:rsid w:val="00BB6585"/>
    <w:rsid w:val="00C14F06"/>
    <w:rsid w:val="00CB04E5"/>
    <w:rsid w:val="00D1179C"/>
    <w:rsid w:val="00D76442"/>
    <w:rsid w:val="00DC26B1"/>
    <w:rsid w:val="00DF668F"/>
    <w:rsid w:val="00E2415A"/>
    <w:rsid w:val="00EA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8F"/>
    <w:pPr>
      <w:spacing w:after="0" w:line="240" w:lineRule="auto"/>
    </w:pPr>
    <w:rPr>
      <w:rFonts w:ascii="Arial" w:hAnsi="Arial"/>
      <w:sz w:val="24"/>
      <w:lang w:val="el-GR" w:eastAsia="el-G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68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68F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68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68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68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68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68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68F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68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68F"/>
    <w:rPr>
      <w:rFonts w:asciiTheme="majorHAnsi" w:eastAsiaTheme="majorEastAsia" w:hAnsiTheme="majorHAnsi" w:cstheme="majorBidi"/>
      <w:b/>
      <w:bCs/>
      <w:sz w:val="28"/>
      <w:szCs w:val="28"/>
      <w:lang w:val="el-GR" w:eastAsia="el-GR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68F"/>
    <w:rPr>
      <w:rFonts w:asciiTheme="majorHAnsi" w:eastAsiaTheme="majorEastAsia" w:hAnsiTheme="majorHAnsi" w:cstheme="majorBidi"/>
      <w:b/>
      <w:bCs/>
      <w:sz w:val="26"/>
      <w:szCs w:val="26"/>
      <w:lang w:val="el-GR" w:eastAsia="el-GR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68F"/>
    <w:rPr>
      <w:rFonts w:asciiTheme="majorHAnsi" w:eastAsiaTheme="majorEastAsia" w:hAnsiTheme="majorHAnsi" w:cstheme="majorBidi"/>
      <w:b/>
      <w:bCs/>
      <w:sz w:val="24"/>
      <w:szCs w:val="20"/>
      <w:lang w:val="el-GR" w:eastAsia="el-GR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68F"/>
    <w:rPr>
      <w:rFonts w:asciiTheme="majorHAnsi" w:eastAsiaTheme="majorEastAsia" w:hAnsiTheme="majorHAnsi" w:cstheme="majorBidi"/>
      <w:b/>
      <w:bCs/>
      <w:i/>
      <w:iCs/>
      <w:sz w:val="24"/>
      <w:szCs w:val="20"/>
      <w:lang w:val="el-GR" w:eastAsia="el-GR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68F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0"/>
      <w:lang w:val="el-GR" w:eastAsia="el-GR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68F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0"/>
      <w:lang w:val="el-GR" w:eastAsia="el-GR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68F"/>
    <w:rPr>
      <w:rFonts w:asciiTheme="majorHAnsi" w:eastAsiaTheme="majorEastAsia" w:hAnsiTheme="majorHAnsi" w:cstheme="majorBidi"/>
      <w:i/>
      <w:iCs/>
      <w:sz w:val="24"/>
      <w:szCs w:val="20"/>
      <w:lang w:val="el-GR" w:eastAsia="el-GR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68F"/>
    <w:rPr>
      <w:rFonts w:asciiTheme="majorHAnsi" w:eastAsiaTheme="majorEastAsia" w:hAnsiTheme="majorHAnsi" w:cstheme="majorBidi"/>
      <w:sz w:val="20"/>
      <w:szCs w:val="20"/>
      <w:lang w:val="el-GR" w:eastAsia="el-GR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68F"/>
    <w:rPr>
      <w:rFonts w:asciiTheme="majorHAnsi" w:eastAsiaTheme="majorEastAsia" w:hAnsiTheme="majorHAnsi" w:cstheme="majorBidi"/>
      <w:i/>
      <w:iCs/>
      <w:spacing w:val="5"/>
      <w:sz w:val="20"/>
      <w:szCs w:val="20"/>
      <w:lang w:val="el-GR" w:eastAsia="el-GR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DF668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668F"/>
    <w:rPr>
      <w:rFonts w:asciiTheme="majorHAnsi" w:eastAsiaTheme="majorEastAsia" w:hAnsiTheme="majorHAnsi" w:cstheme="majorBidi"/>
      <w:spacing w:val="5"/>
      <w:sz w:val="52"/>
      <w:szCs w:val="52"/>
      <w:lang w:val="el-GR" w:eastAsia="el-GR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68F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668F"/>
    <w:rPr>
      <w:rFonts w:asciiTheme="majorHAnsi" w:eastAsiaTheme="majorEastAsia" w:hAnsiTheme="majorHAnsi" w:cstheme="majorBidi"/>
      <w:i/>
      <w:iCs/>
      <w:spacing w:val="13"/>
      <w:sz w:val="24"/>
      <w:szCs w:val="24"/>
      <w:lang w:val="el-GR" w:eastAsia="el-GR" w:bidi="ar-SA"/>
    </w:rPr>
  </w:style>
  <w:style w:type="character" w:styleId="Strong">
    <w:name w:val="Strong"/>
    <w:uiPriority w:val="22"/>
    <w:qFormat/>
    <w:rsid w:val="00DF668F"/>
    <w:rPr>
      <w:b/>
      <w:bCs/>
    </w:rPr>
  </w:style>
  <w:style w:type="character" w:styleId="Emphasis">
    <w:name w:val="Emphasis"/>
    <w:uiPriority w:val="20"/>
    <w:qFormat/>
    <w:rsid w:val="00DF668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F668F"/>
  </w:style>
  <w:style w:type="paragraph" w:styleId="ListParagraph">
    <w:name w:val="List Paragraph"/>
    <w:basedOn w:val="Normal"/>
    <w:uiPriority w:val="34"/>
    <w:qFormat/>
    <w:rsid w:val="00DF66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F668F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F668F"/>
    <w:rPr>
      <w:rFonts w:ascii="Arial" w:hAnsi="Arial"/>
      <w:i/>
      <w:iCs/>
      <w:sz w:val="24"/>
      <w:szCs w:val="20"/>
      <w:lang w:val="el-GR" w:eastAsia="el-GR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68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68F"/>
    <w:rPr>
      <w:rFonts w:ascii="Arial" w:hAnsi="Arial"/>
      <w:b/>
      <w:bCs/>
      <w:i/>
      <w:iCs/>
      <w:sz w:val="24"/>
      <w:szCs w:val="20"/>
      <w:lang w:val="el-GR" w:eastAsia="el-GR" w:bidi="ar-SA"/>
    </w:rPr>
  </w:style>
  <w:style w:type="character" w:styleId="SubtleEmphasis">
    <w:name w:val="Subtle Emphasis"/>
    <w:uiPriority w:val="19"/>
    <w:qFormat/>
    <w:rsid w:val="00DF668F"/>
    <w:rPr>
      <w:i/>
      <w:iCs/>
    </w:rPr>
  </w:style>
  <w:style w:type="character" w:styleId="IntenseEmphasis">
    <w:name w:val="Intense Emphasis"/>
    <w:uiPriority w:val="21"/>
    <w:qFormat/>
    <w:rsid w:val="00DF668F"/>
    <w:rPr>
      <w:b/>
      <w:bCs/>
    </w:rPr>
  </w:style>
  <w:style w:type="character" w:styleId="SubtleReference">
    <w:name w:val="Subtle Reference"/>
    <w:uiPriority w:val="31"/>
    <w:qFormat/>
    <w:rsid w:val="00DF668F"/>
    <w:rPr>
      <w:smallCaps/>
    </w:rPr>
  </w:style>
  <w:style w:type="character" w:styleId="IntenseReference">
    <w:name w:val="Intense Reference"/>
    <w:uiPriority w:val="32"/>
    <w:qFormat/>
    <w:rsid w:val="00DF668F"/>
    <w:rPr>
      <w:smallCaps/>
      <w:spacing w:val="5"/>
      <w:u w:val="single"/>
    </w:rPr>
  </w:style>
  <w:style w:type="character" w:styleId="BookTitle">
    <w:name w:val="Book Title"/>
    <w:uiPriority w:val="33"/>
    <w:qFormat/>
    <w:rsid w:val="00DF668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668F"/>
    <w:pPr>
      <w:outlineLvl w:val="9"/>
    </w:pPr>
  </w:style>
  <w:style w:type="character" w:styleId="EndnoteReference">
    <w:name w:val="endnote reference"/>
    <w:basedOn w:val="DefaultParagraphFont"/>
    <w:uiPriority w:val="99"/>
    <w:semiHidden/>
    <w:unhideWhenUsed/>
    <w:rsid w:val="00DF668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668F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668F"/>
    <w:rPr>
      <w:rFonts w:ascii="Arial" w:hAnsi="Arial"/>
      <w:sz w:val="20"/>
      <w:szCs w:val="20"/>
      <w:lang w:val="el-GR" w:eastAsia="el-GR" w:bidi="ar-SA"/>
    </w:rPr>
  </w:style>
  <w:style w:type="paragraph" w:styleId="NormalWeb">
    <w:name w:val="Normal (Web)"/>
    <w:basedOn w:val="Normal"/>
    <w:uiPriority w:val="99"/>
    <w:unhideWhenUsed/>
    <w:rsid w:val="00DF668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3AC50-5FA8-4AD4-A802-5583197D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2024-05-28T14:53:00Z</dcterms:created>
  <dcterms:modified xsi:type="dcterms:W3CDTF">2024-05-28T15:19:00Z</dcterms:modified>
</cp:coreProperties>
</file>